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613"/>
        <w:gridCol w:w="5042"/>
      </w:tblGrid>
      <w:tr w:rsidR="008E5559" w:rsidTr="00070169">
        <w:trPr>
          <w:cantSplit/>
          <w:trHeight w:hRule="exact" w:val="425"/>
        </w:trPr>
        <w:tc>
          <w:tcPr>
            <w:tcW w:w="2834" w:type="dxa"/>
          </w:tcPr>
          <w:p w:rsidR="008E5559" w:rsidRDefault="008E5559">
            <w:pPr>
              <w:pStyle w:val="CVNormal"/>
            </w:pPr>
          </w:p>
        </w:tc>
        <w:tc>
          <w:tcPr>
            <w:tcW w:w="283" w:type="dxa"/>
          </w:tcPr>
          <w:p w:rsidR="008E5559" w:rsidRDefault="008E5559">
            <w:pPr>
              <w:pStyle w:val="CVNormal"/>
            </w:pPr>
          </w:p>
        </w:tc>
        <w:tc>
          <w:tcPr>
            <w:tcW w:w="7655" w:type="dxa"/>
            <w:gridSpan w:val="2"/>
          </w:tcPr>
          <w:p w:rsidR="008E5559" w:rsidRDefault="008E5559">
            <w:pPr>
              <w:pStyle w:val="CVNormal"/>
            </w:pPr>
          </w:p>
        </w:tc>
      </w:tr>
      <w:tr w:rsidR="008E5559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E5559" w:rsidRDefault="008E5559">
            <w:pPr>
              <w:pStyle w:val="CVHeading1"/>
            </w:pPr>
            <w:r>
              <w:t>Személyi adatok</w:t>
            </w:r>
          </w:p>
        </w:tc>
        <w:tc>
          <w:tcPr>
            <w:tcW w:w="7655" w:type="dxa"/>
            <w:gridSpan w:val="2"/>
          </w:tcPr>
          <w:p w:rsidR="008E5559" w:rsidRDefault="008E5559">
            <w:pPr>
              <w:pStyle w:val="CVNormal"/>
            </w:pPr>
          </w:p>
        </w:tc>
      </w:tr>
      <w:tr w:rsidR="008E5559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E5559" w:rsidRDefault="008E5559" w:rsidP="002137DC">
            <w:pPr>
              <w:pStyle w:val="CVHeading2-FirstLine"/>
            </w:pPr>
            <w:r>
              <w:t xml:space="preserve">Vezetéknév / Utónév </w:t>
            </w:r>
          </w:p>
        </w:tc>
        <w:tc>
          <w:tcPr>
            <w:tcW w:w="7655" w:type="dxa"/>
            <w:gridSpan w:val="2"/>
          </w:tcPr>
          <w:p w:rsidR="008E5559" w:rsidRDefault="008E5559">
            <w:pPr>
              <w:pStyle w:val="CVMajor-FirstLine"/>
            </w:pPr>
            <w:r>
              <w:t xml:space="preserve">DR. DACZI DIÁNA </w:t>
            </w:r>
          </w:p>
        </w:tc>
      </w:tr>
      <w:tr w:rsidR="00693597" w:rsidTr="00070169">
        <w:trPr>
          <w:gridAfter w:val="1"/>
          <w:wAfter w:w="5042" w:type="dxa"/>
          <w:cantSplit/>
        </w:trPr>
        <w:tc>
          <w:tcPr>
            <w:tcW w:w="5730" w:type="dxa"/>
            <w:gridSpan w:val="3"/>
            <w:tcMar>
              <w:top w:w="0" w:type="dxa"/>
              <w:bottom w:w="0" w:type="dxa"/>
            </w:tcMar>
          </w:tcPr>
          <w:p w:rsidR="00693597" w:rsidRDefault="00693597"/>
        </w:tc>
      </w:tr>
      <w:tr w:rsidR="008E5559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E5559" w:rsidRDefault="008E5559" w:rsidP="002137DC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2"/>
          </w:tcPr>
          <w:p w:rsidR="008E5559" w:rsidRDefault="008E5559" w:rsidP="00693597">
            <w:pPr>
              <w:pStyle w:val="CVNormal"/>
            </w:pPr>
            <w:r>
              <w:t>daczi</w:t>
            </w:r>
            <w:r w:rsidR="00693597">
              <w:t>.</w:t>
            </w:r>
            <w:r>
              <w:t>d</w:t>
            </w:r>
            <w:r w:rsidR="00693597">
              <w:t>iana</w:t>
            </w:r>
            <w:r>
              <w:t>@</w:t>
            </w:r>
            <w:r w:rsidR="00693597">
              <w:t>nmhh.hu</w:t>
            </w:r>
          </w:p>
        </w:tc>
      </w:tr>
      <w:tr w:rsidR="008E5559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E5559" w:rsidRDefault="008E5559">
            <w:pPr>
              <w:pStyle w:val="CVHeading1"/>
            </w:pPr>
            <w:r>
              <w:t>Szakmai tapasztalat</w:t>
            </w:r>
          </w:p>
        </w:tc>
        <w:tc>
          <w:tcPr>
            <w:tcW w:w="7655" w:type="dxa"/>
            <w:gridSpan w:val="2"/>
          </w:tcPr>
          <w:p w:rsidR="008E5559" w:rsidRDefault="008E5559">
            <w:pPr>
              <w:pStyle w:val="CVNormal-FirstLine"/>
            </w:pPr>
          </w:p>
        </w:tc>
      </w:tr>
      <w:tr w:rsidR="00693597" w:rsidRPr="00070169" w:rsidTr="00C843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93597" w:rsidRPr="00070169" w:rsidRDefault="00693597" w:rsidP="00C843F3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693597" w:rsidRPr="00070169" w:rsidRDefault="00693597" w:rsidP="00C843F3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Nemzeti </w:t>
            </w:r>
            <w:r>
              <w:rPr>
                <w:rFonts w:ascii="Arial" w:hAnsi="Arial" w:cs="Arial"/>
                <w:b/>
              </w:rPr>
              <w:t xml:space="preserve">Média- és Hírközlési </w:t>
            </w:r>
            <w:r>
              <w:rPr>
                <w:rFonts w:ascii="Arial" w:hAnsi="Arial" w:cs="Arial"/>
                <w:b/>
              </w:rPr>
              <w:t>Hatóság</w:t>
            </w:r>
          </w:p>
          <w:p w:rsidR="00693597" w:rsidRPr="00070169" w:rsidRDefault="00693597" w:rsidP="00C843F3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693597" w:rsidTr="00C843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93597" w:rsidRDefault="00693597" w:rsidP="00C843F3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693597" w:rsidRDefault="00693597" w:rsidP="00693597">
            <w:pPr>
              <w:pStyle w:val="CVNormal-FirstLine"/>
            </w:pPr>
            <w:r>
              <w:t>201</w:t>
            </w:r>
            <w:r>
              <w:t>6</w:t>
            </w:r>
            <w:r>
              <w:t>.</w:t>
            </w:r>
            <w:r w:rsidR="007B4A1E">
              <w:t xml:space="preserve"> </w:t>
            </w:r>
            <w:r>
              <w:t>április</w:t>
            </w:r>
            <w:r>
              <w:t xml:space="preserve"> </w:t>
            </w:r>
            <w:r w:rsidR="007B4A1E">
              <w:t>0</w:t>
            </w:r>
            <w:r>
              <w:t>1. → jelenleg is</w:t>
            </w:r>
          </w:p>
        </w:tc>
      </w:tr>
      <w:tr w:rsidR="00693597" w:rsidTr="00C843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93597" w:rsidRDefault="00693597" w:rsidP="00C843F3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693597" w:rsidRDefault="00693597" w:rsidP="00693597">
            <w:pPr>
              <w:pStyle w:val="CVNormal"/>
            </w:pPr>
            <w:r>
              <w:t>Frekvencia- és Azonosítógazdálkodási</w:t>
            </w:r>
            <w:r>
              <w:t xml:space="preserve"> Főosztály –</w:t>
            </w:r>
            <w:r>
              <w:t xml:space="preserve"> űrtávközlési szabályozási munkatárs / közigazgatási </w:t>
            </w:r>
            <w:r w:rsidRPr="00504C8B">
              <w:t>főtanácsadó</w:t>
            </w:r>
            <w:r>
              <w:t>/</w:t>
            </w:r>
          </w:p>
        </w:tc>
      </w:tr>
      <w:tr w:rsidR="00693597" w:rsidTr="00C843F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93597" w:rsidRDefault="00693597" w:rsidP="00C843F3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693597" w:rsidRDefault="00693597" w:rsidP="00C843F3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82D63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82D63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Nemzeti </w:t>
            </w:r>
            <w:r>
              <w:rPr>
                <w:rFonts w:ascii="Arial" w:hAnsi="Arial" w:cs="Arial"/>
                <w:b/>
              </w:rPr>
              <w:t>Közlekedési Hatóság</w:t>
            </w:r>
          </w:p>
          <w:p w:rsidR="00504C8B" w:rsidRPr="00070169" w:rsidRDefault="00504C8B" w:rsidP="00882D63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882D63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693597">
            <w:pPr>
              <w:pStyle w:val="CVNormal-FirstLine"/>
            </w:pPr>
            <w:r>
              <w:t xml:space="preserve">2012.augusztus 31. → </w:t>
            </w:r>
            <w:r w:rsidR="00693597">
              <w:t>2016. március 31.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882D63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 w:rsidP="00693597">
            <w:pPr>
              <w:pStyle w:val="CVNormal"/>
            </w:pPr>
            <w:r>
              <w:t xml:space="preserve">Jogi Főosztály – jogász / szakmai tanácsadó, </w:t>
            </w:r>
            <w:r w:rsidRPr="00504C8B">
              <w:t>szakmai főtanácsadó</w:t>
            </w:r>
            <w:r>
              <w:t xml:space="preserve">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882D63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 w:rsidP="00DC0943">
            <w:pPr>
              <w:pStyle w:val="CVNormal"/>
            </w:pPr>
          </w:p>
        </w:tc>
      </w:tr>
      <w:tr w:rsidR="00504C8B" w:rsidRPr="00070169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82D63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82D63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Nemzeti Fejlesztési Minisztérium </w:t>
            </w:r>
          </w:p>
          <w:p w:rsidR="00504C8B" w:rsidRPr="00070169" w:rsidRDefault="00504C8B" w:rsidP="00882D63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882D63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2137DC">
            <w:pPr>
              <w:pStyle w:val="CVNormal-FirstLine"/>
            </w:pPr>
            <w:r>
              <w:t>2010. jú</w:t>
            </w:r>
            <w:r w:rsidR="002137DC">
              <w:t>l</w:t>
            </w:r>
            <w:r>
              <w:t xml:space="preserve">ius </w:t>
            </w:r>
            <w:r w:rsidR="002137DC">
              <w:t>1</w:t>
            </w:r>
            <w:r>
              <w:t>. → 2012. augusztus 30.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882D63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 w:rsidP="00882D63">
            <w:pPr>
              <w:pStyle w:val="CVNormal"/>
            </w:pPr>
            <w:r>
              <w:t>Jogi Főosztály – jogszabályelőkészítő / szakmai tanácsadó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882D63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 w:rsidP="00882D63">
            <w:pPr>
              <w:pStyle w:val="CVNormal"/>
            </w:pPr>
          </w:p>
        </w:tc>
      </w:tr>
      <w:tr w:rsidR="00504C8B" w:rsidRPr="00070169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>Közlekedési, Hírközlési és Energiaügyi Minisztérium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2137DC">
            <w:pPr>
              <w:pStyle w:val="CVNormal-FirstLine"/>
            </w:pPr>
            <w:r>
              <w:t xml:space="preserve">2008. május 15. - 2010. június </w:t>
            </w:r>
            <w:r w:rsidR="002137DC">
              <w:t>3</w:t>
            </w:r>
            <w:r>
              <w:t xml:space="preserve">0.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 w:rsidP="00041D27">
            <w:pPr>
              <w:pStyle w:val="CVNormal"/>
            </w:pPr>
            <w:r>
              <w:t>Jogi Főosztály - jogi referens / szakmai tanácsadó 2009. szeptember 1-től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>Gazdasági és Közlekedési Minisztérium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2007. szeptember 01. - 2008. május 14.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jogi referens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>Önkormányzati és Területfejlesztési Minisztérium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2006. augusztus 01. - 2007. augusztus 31.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Építésügyi és Építészeti Főosztály - építésügyi szabályozási ügyintéző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063E0D" w:rsidRDefault="00063E0D">
            <w:pPr>
              <w:pStyle w:val="CVNormal"/>
            </w:pP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>Országos Lakás- és Építésügyi Hivatal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2005. augusztus 01. - 2006. július 31.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Építésügyi és Építészeti Főosztály - építésügyi szabályozási ügyintéző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>egyéni vállalkozó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ED68B7">
            <w:pPr>
              <w:pStyle w:val="CVNormal-FirstLine"/>
            </w:pPr>
            <w:r>
              <w:t xml:space="preserve">2004. október </w:t>
            </w:r>
            <w:r w:rsidR="00ED68B7">
              <w:t>20</w:t>
            </w:r>
            <w:r>
              <w:t xml:space="preserve">. - 2005. </w:t>
            </w:r>
            <w:r w:rsidR="00ED68B7">
              <w:t>július</w:t>
            </w:r>
            <w:r w:rsidR="00F91E16">
              <w:t xml:space="preserve"> </w:t>
            </w:r>
            <w:r w:rsidR="00ED68B7">
              <w:t>3</w:t>
            </w:r>
            <w:r>
              <w:t xml:space="preserve">1. 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A257EC">
            <w:pPr>
              <w:pStyle w:val="CVHeading3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A257EC">
            <w:pPr>
              <w:pStyle w:val="CVNormal"/>
              <w:keepNext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Környezetvédelmi és Vízügyi Minisztérium </w:t>
            </w:r>
          </w:p>
          <w:p w:rsidR="00504C8B" w:rsidRPr="00070169" w:rsidRDefault="00504C8B" w:rsidP="00A257EC">
            <w:pPr>
              <w:pStyle w:val="CVNormal"/>
              <w:keepNext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A257EC">
            <w:pPr>
              <w:pStyle w:val="CVHeading3-FirstLine"/>
              <w:keepNext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ED68B7">
            <w:pPr>
              <w:pStyle w:val="CVNormal-FirstLine"/>
              <w:keepNext/>
            </w:pPr>
            <w:r>
              <w:t xml:space="preserve">2002. </w:t>
            </w:r>
            <w:r w:rsidR="00ED68B7">
              <w:t>július</w:t>
            </w:r>
            <w:r>
              <w:t xml:space="preserve"> </w:t>
            </w:r>
            <w:r w:rsidR="00ED68B7">
              <w:t>0</w:t>
            </w:r>
            <w:r>
              <w:t xml:space="preserve">1. - 2004. október 19.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 w:rsidP="00A257EC">
            <w:pPr>
              <w:pStyle w:val="CVHeading3"/>
              <w:keepNext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AF2517" w:rsidRDefault="00504C8B" w:rsidP="00A257EC">
            <w:pPr>
              <w:pStyle w:val="CVNormal"/>
              <w:keepNext/>
            </w:pPr>
            <w:r>
              <w:t xml:space="preserve">Törvényelőkészítő és Jogharmonizációs Főosztály </w:t>
            </w:r>
          </w:p>
          <w:p w:rsidR="00504C8B" w:rsidRDefault="00AF2517" w:rsidP="00A257EC">
            <w:pPr>
              <w:pStyle w:val="CVNormal"/>
              <w:keepNext/>
            </w:pPr>
            <w:r>
              <w:t xml:space="preserve">Nemzetközi Jogi és Jogharmonizációs Osztály - </w:t>
            </w:r>
            <w:r w:rsidR="00504C8B">
              <w:t>osztályvezető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Környezetvédelmi Minisztérium 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2001. április 01. - 2002. május 31.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AF2517" w:rsidRDefault="00504C8B">
            <w:pPr>
              <w:pStyle w:val="CVNormal"/>
            </w:pPr>
            <w:r>
              <w:t xml:space="preserve">Törvényelőkészítő és Jogharmonizációs Főosztály </w:t>
            </w:r>
          </w:p>
          <w:p w:rsidR="00504C8B" w:rsidRDefault="00AF2517">
            <w:pPr>
              <w:pStyle w:val="CVNormal"/>
            </w:pPr>
            <w:r w:rsidRPr="00AF2517">
              <w:t xml:space="preserve">Nemzetközi Jogi és Jogharmonizációs Osztály </w:t>
            </w:r>
            <w:r w:rsidR="00504C8B">
              <w:t>- osztályvezető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Környezetvédelmi Minisztérium 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ED68B7">
            <w:pPr>
              <w:pStyle w:val="CVNormal-FirstLine"/>
            </w:pPr>
            <w:r>
              <w:t xml:space="preserve">2000. április 01. - 2001. </w:t>
            </w:r>
            <w:r w:rsidR="00ED68B7">
              <w:t>március 3</w:t>
            </w:r>
            <w:r>
              <w:t xml:space="preserve">1.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Törvényelőkészítő és Jogharmonizációs Főosztály – jogi előadó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8E555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Fogyasztóvédelmi Főfelügyelőség 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2000. január 01. - 2000. március 31.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DD441F">
            <w:pPr>
              <w:pStyle w:val="CVNormal"/>
            </w:pPr>
            <w:r>
              <w:t xml:space="preserve">Hatósági és Igazagtási Főosztály - </w:t>
            </w:r>
            <w:r w:rsidR="00504C8B">
              <w:t>jogi előadó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Pr="00070169" w:rsidRDefault="00504C8B" w:rsidP="00070169">
            <w:pPr>
              <w:pStyle w:val="CVHeading3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gridSpan w:val="2"/>
          </w:tcPr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Egészségügyi Minisztérium </w:t>
            </w:r>
          </w:p>
          <w:p w:rsidR="00504C8B" w:rsidRPr="00070169" w:rsidRDefault="00504C8B" w:rsidP="008E5559">
            <w:pPr>
              <w:pStyle w:val="CVNormal"/>
              <w:rPr>
                <w:rFonts w:ascii="Arial" w:hAnsi="Arial" w:cs="Arial"/>
                <w:b/>
              </w:rPr>
            </w:pPr>
            <w:r w:rsidRPr="00070169">
              <w:rPr>
                <w:rFonts w:ascii="Arial" w:hAnsi="Arial" w:cs="Arial"/>
                <w:b/>
              </w:rPr>
              <w:t xml:space="preserve">Budapest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1998. szeptember 01. - 1999. december 31.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Jogi és Közigazgatási Főosztály - jogi előadó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</w:p>
        </w:tc>
        <w:tc>
          <w:tcPr>
            <w:tcW w:w="7655" w:type="dxa"/>
            <w:gridSpan w:val="2"/>
          </w:tcPr>
          <w:p w:rsidR="00504C8B" w:rsidRDefault="00504C8B" w:rsidP="0015669C">
            <w:pPr>
              <w:pStyle w:val="CVNormal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1"/>
            </w:pPr>
            <w:r>
              <w:t>Tanulmányok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15669C">
            <w:pPr>
              <w:pStyle w:val="CVNormal-FirstLine"/>
            </w:pPr>
            <w:r>
              <w:t xml:space="preserve">1993. szeptember - 1998. július 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Jogász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2"/>
          </w:tcPr>
          <w:p w:rsidR="00504C8B" w:rsidRDefault="00504C8B" w:rsidP="0015669C">
            <w:pPr>
              <w:pStyle w:val="CVNormal"/>
            </w:pPr>
            <w:r>
              <w:t xml:space="preserve">Eötvös Loránd Tudományegyetem (Állam- és Jogtudományi </w:t>
            </w:r>
            <w:r w:rsidR="004E51D6">
              <w:t>Kar)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Spacer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Spacer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D1742D">
            <w:pPr>
              <w:pStyle w:val="CVNormal-FirstLine"/>
            </w:pPr>
            <w:r>
              <w:t>1998. s</w:t>
            </w:r>
            <w:r w:rsidR="004E51D6">
              <w:t xml:space="preserve">zeptember - 2001. szeptember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Európa szakértő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 xml:space="preserve">Budapesti Közgazdaságtudományi Egyetem (Budapesti Posztgraduális és Nemzetközi Tanulmányok Intézete)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Spacer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Spacer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-FirstLine"/>
            </w:pPr>
            <w:r>
              <w:t xml:space="preserve">2002. szeptember 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Jogtanácsos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Jogi szakvizsga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Spacer"/>
            </w:pP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Spacer"/>
            </w:pP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-FirstLine"/>
            </w:pPr>
            <w:r>
              <w:t>Időtartam</w:t>
            </w:r>
          </w:p>
        </w:tc>
        <w:tc>
          <w:tcPr>
            <w:tcW w:w="7655" w:type="dxa"/>
            <w:gridSpan w:val="2"/>
          </w:tcPr>
          <w:p w:rsidR="00504C8B" w:rsidRDefault="00504C8B" w:rsidP="0015669C">
            <w:pPr>
              <w:pStyle w:val="CVNormal-FirstLine"/>
            </w:pPr>
            <w:r>
              <w:t xml:space="preserve">2004. szeptember - 2006. június  </w:t>
            </w:r>
          </w:p>
        </w:tc>
      </w:tr>
      <w:tr w:rsidR="00504C8B" w:rsidTr="0007016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Kodifikációs (szabályozási) szakjogász</w:t>
            </w:r>
          </w:p>
        </w:tc>
      </w:tr>
      <w:tr w:rsidR="00504C8B" w:rsidTr="00070169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04C8B" w:rsidRDefault="00504C8B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2"/>
          </w:tcPr>
          <w:p w:rsidR="00504C8B" w:rsidRDefault="00504C8B">
            <w:pPr>
              <w:pStyle w:val="CVNormal"/>
            </w:pPr>
            <w:r>
              <w:t>Eötvös Loránd Tudományeg</w:t>
            </w:r>
            <w:r w:rsidR="00063E0D">
              <w:t>yetem (Jogi Továbbképző Intézet</w:t>
            </w:r>
            <w:r>
              <w:t>)</w:t>
            </w:r>
          </w:p>
        </w:tc>
      </w:tr>
    </w:tbl>
    <w:p w:rsidR="00396BC4" w:rsidRDefault="00396BC4">
      <w:r>
        <w:rPr>
          <w:b/>
        </w:rPr>
        <w:br w:type="page"/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504C8B" w:rsidTr="000701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04C8B" w:rsidRDefault="00D16005">
            <w:pPr>
              <w:pStyle w:val="CVHeading1"/>
            </w:pPr>
            <w:r w:rsidRPr="00D16005">
              <w:lastRenderedPageBreak/>
              <w:t>Nyelvtudás</w:t>
            </w:r>
          </w:p>
        </w:tc>
        <w:tc>
          <w:tcPr>
            <w:tcW w:w="7655" w:type="dxa"/>
          </w:tcPr>
          <w:p w:rsidR="00504C8B" w:rsidRDefault="00504C8B">
            <w:pPr>
              <w:pStyle w:val="CVNormal-FirstLine"/>
            </w:pPr>
            <w:bookmarkStart w:id="0" w:name="_GoBack"/>
            <w:bookmarkEnd w:id="0"/>
          </w:p>
        </w:tc>
      </w:tr>
      <w:tr w:rsidR="00504C8B" w:rsidTr="0007016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04C8B" w:rsidRDefault="00504C8B" w:rsidP="00693597">
            <w:pPr>
              <w:pStyle w:val="CVHeading3-FirstLine"/>
            </w:pPr>
          </w:p>
        </w:tc>
        <w:tc>
          <w:tcPr>
            <w:tcW w:w="7655" w:type="dxa"/>
          </w:tcPr>
          <w:p w:rsidR="00504C8B" w:rsidRPr="007B4A1E" w:rsidRDefault="00693597" w:rsidP="007B4A1E">
            <w:pPr>
              <w:pStyle w:val="CVNormal"/>
            </w:pPr>
            <w:r w:rsidRPr="007B4A1E">
              <w:t>Angol felsőfokú</w:t>
            </w:r>
            <w:r w:rsidR="00D16005" w:rsidRPr="007B4A1E">
              <w:t xml:space="preserve"> nyelvvizsga, német felsőfokú nyelvvizsga</w:t>
            </w:r>
          </w:p>
        </w:tc>
      </w:tr>
      <w:tr w:rsidR="00D16005" w:rsidTr="00D1600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16005" w:rsidRDefault="00D16005" w:rsidP="00D16005">
            <w:pPr>
              <w:pStyle w:val="CVHeading1"/>
            </w:pPr>
            <w:r>
              <w:t>Képzések</w:t>
            </w:r>
          </w:p>
        </w:tc>
        <w:tc>
          <w:tcPr>
            <w:tcW w:w="7655" w:type="dxa"/>
          </w:tcPr>
          <w:p w:rsidR="00D16005" w:rsidRPr="00D16005" w:rsidRDefault="00D16005" w:rsidP="00D16005">
            <w:pPr>
              <w:pStyle w:val="CVMedium-FirstLine"/>
              <w:rPr>
                <w:b w:val="0"/>
              </w:rPr>
            </w:pPr>
          </w:p>
        </w:tc>
      </w:tr>
      <w:tr w:rsidR="00D16005" w:rsidTr="00D1600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16005" w:rsidRDefault="00D16005" w:rsidP="007B4A1E">
            <w:pPr>
              <w:pStyle w:val="CVNormal"/>
              <w:jc w:val="right"/>
            </w:pPr>
            <w:r>
              <w:t>2017</w:t>
            </w:r>
          </w:p>
        </w:tc>
        <w:tc>
          <w:tcPr>
            <w:tcW w:w="7655" w:type="dxa"/>
          </w:tcPr>
          <w:p w:rsidR="00D16005" w:rsidRPr="007B4A1E" w:rsidRDefault="00D16005" w:rsidP="007B4A1E">
            <w:pPr>
              <w:pStyle w:val="CVNormal"/>
            </w:pPr>
            <w:r w:rsidRPr="007B4A1E">
              <w:t xml:space="preserve">Basic </w:t>
            </w:r>
            <w:proofErr w:type="spellStart"/>
            <w:r w:rsidRPr="007B4A1E">
              <w:t>principles</w:t>
            </w:r>
            <w:proofErr w:type="spellEnd"/>
            <w:r w:rsidRPr="007B4A1E">
              <w:t xml:space="preserve"> of </w:t>
            </w:r>
            <w:proofErr w:type="spellStart"/>
            <w:r w:rsidRPr="007B4A1E">
              <w:t>international</w:t>
            </w:r>
            <w:proofErr w:type="spellEnd"/>
            <w:r w:rsidRPr="007B4A1E">
              <w:t xml:space="preserve"> </w:t>
            </w:r>
            <w:proofErr w:type="spellStart"/>
            <w:r w:rsidRPr="007B4A1E">
              <w:t>communications</w:t>
            </w:r>
            <w:proofErr w:type="spellEnd"/>
            <w:r w:rsidRPr="007B4A1E">
              <w:t xml:space="preserve"> </w:t>
            </w:r>
            <w:proofErr w:type="spellStart"/>
            <w:r w:rsidRPr="007B4A1E">
              <w:t>regulation</w:t>
            </w:r>
            <w:proofErr w:type="spellEnd"/>
            <w:r w:rsidRPr="007B4A1E">
              <w:t xml:space="preserve"> and policy</w:t>
            </w:r>
            <w:r w:rsidRPr="007B4A1E">
              <w:t xml:space="preserve"> </w:t>
            </w:r>
          </w:p>
          <w:p w:rsidR="00D16005" w:rsidRPr="007B4A1E" w:rsidRDefault="00D16005" w:rsidP="007B4A1E">
            <w:pPr>
              <w:pStyle w:val="CVNormal"/>
            </w:pPr>
            <w:r w:rsidRPr="007B4A1E">
              <w:t>(ITSO-Washington City University)</w:t>
            </w:r>
          </w:p>
        </w:tc>
      </w:tr>
      <w:tr w:rsidR="00D16005" w:rsidTr="00D1600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16005" w:rsidRDefault="00D16005" w:rsidP="00D16005">
            <w:pPr>
              <w:pStyle w:val="CVHeading3-FirstLine"/>
            </w:pPr>
          </w:p>
        </w:tc>
        <w:tc>
          <w:tcPr>
            <w:tcW w:w="7655" w:type="dxa"/>
          </w:tcPr>
          <w:p w:rsidR="00D16005" w:rsidRPr="00D16005" w:rsidRDefault="00D16005" w:rsidP="00D16005">
            <w:pPr>
              <w:pStyle w:val="CVMedium-FirstLine"/>
              <w:rPr>
                <w:b w:val="0"/>
              </w:rPr>
            </w:pPr>
          </w:p>
        </w:tc>
      </w:tr>
      <w:tr w:rsidR="00D16005" w:rsidTr="00D1600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16005" w:rsidRDefault="00D16005" w:rsidP="00D16005">
            <w:pPr>
              <w:pStyle w:val="CVHeading3-FirstLine"/>
            </w:pPr>
          </w:p>
        </w:tc>
        <w:tc>
          <w:tcPr>
            <w:tcW w:w="7655" w:type="dxa"/>
          </w:tcPr>
          <w:p w:rsidR="00D16005" w:rsidRPr="00D16005" w:rsidRDefault="00D16005" w:rsidP="00D16005">
            <w:pPr>
              <w:pStyle w:val="CVMedium-FirstLine"/>
              <w:rPr>
                <w:b w:val="0"/>
              </w:rPr>
            </w:pPr>
          </w:p>
        </w:tc>
      </w:tr>
      <w:tr w:rsidR="00D16005" w:rsidTr="00D16005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D16005" w:rsidRDefault="00D16005" w:rsidP="00D16005">
            <w:pPr>
              <w:pStyle w:val="CVHeading3-FirstLine"/>
            </w:pPr>
          </w:p>
        </w:tc>
        <w:tc>
          <w:tcPr>
            <w:tcW w:w="7655" w:type="dxa"/>
          </w:tcPr>
          <w:p w:rsidR="00D16005" w:rsidRPr="00D16005" w:rsidRDefault="00D16005" w:rsidP="00D16005">
            <w:pPr>
              <w:pStyle w:val="CVMedium-FirstLine"/>
              <w:rPr>
                <w:b w:val="0"/>
              </w:rPr>
            </w:pPr>
          </w:p>
        </w:tc>
      </w:tr>
    </w:tbl>
    <w:p w:rsidR="008E5559" w:rsidRDefault="008E5559">
      <w:pPr>
        <w:pStyle w:val="CVNormal"/>
      </w:pPr>
    </w:p>
    <w:sectPr w:rsidR="008E5559" w:rsidSect="00BE24B6">
      <w:head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283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59" w:rsidRDefault="008E5559">
      <w:r>
        <w:separator/>
      </w:r>
    </w:p>
  </w:endnote>
  <w:endnote w:type="continuationSeparator" w:id="0">
    <w:p w:rsidR="008E5559" w:rsidRDefault="008E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59" w:rsidRDefault="008E5559">
      <w:r>
        <w:separator/>
      </w:r>
    </w:p>
  </w:footnote>
  <w:footnote w:type="continuationSeparator" w:id="0">
    <w:p w:rsidR="008E5559" w:rsidRDefault="008E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19608"/>
      <w:docPartObj>
        <w:docPartGallery w:val="Page Numbers (Top of Page)"/>
        <w:docPartUnique/>
      </w:docPartObj>
    </w:sdtPr>
    <w:sdtEndPr/>
    <w:sdtContent>
      <w:p w:rsidR="00A257EC" w:rsidRDefault="00A257E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599">
          <w:rPr>
            <w:noProof/>
          </w:rPr>
          <w:t>3</w:t>
        </w:r>
        <w:r>
          <w:fldChar w:fldCharType="end"/>
        </w:r>
      </w:p>
    </w:sdtContent>
  </w:sdt>
  <w:p w:rsidR="00A257EC" w:rsidRDefault="00A257E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7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9"/>
    <w:rsid w:val="00041D27"/>
    <w:rsid w:val="00063E0D"/>
    <w:rsid w:val="00070169"/>
    <w:rsid w:val="00131599"/>
    <w:rsid w:val="0015669C"/>
    <w:rsid w:val="0018314F"/>
    <w:rsid w:val="001E34F8"/>
    <w:rsid w:val="002137DC"/>
    <w:rsid w:val="00360041"/>
    <w:rsid w:val="00396BC4"/>
    <w:rsid w:val="004E51D6"/>
    <w:rsid w:val="00504C8B"/>
    <w:rsid w:val="005B724B"/>
    <w:rsid w:val="00657769"/>
    <w:rsid w:val="00693597"/>
    <w:rsid w:val="007B4A1E"/>
    <w:rsid w:val="008E5559"/>
    <w:rsid w:val="00A257EC"/>
    <w:rsid w:val="00AB47D2"/>
    <w:rsid w:val="00AF2517"/>
    <w:rsid w:val="00BB05B2"/>
    <w:rsid w:val="00BE24B6"/>
    <w:rsid w:val="00D16005"/>
    <w:rsid w:val="00D1742D"/>
    <w:rsid w:val="00D465F5"/>
    <w:rsid w:val="00DC0943"/>
    <w:rsid w:val="00DD441F"/>
    <w:rsid w:val="00ED68B7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82000BA"/>
  <w15:docId w15:val="{D33FFBBE-C6F6-491D-BCFB-62160F7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  <w:semiHidden/>
  </w:style>
  <w:style w:type="character" w:styleId="Hiperhivatkozs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Pr>
      <w:sz w:val="0"/>
    </w:rPr>
  </w:style>
  <w:style w:type="paragraph" w:styleId="llb">
    <w:name w:val="footer"/>
    <w:basedOn w:val="Norml"/>
    <w:semiHidden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styleId="lfej">
    <w:name w:val="header"/>
    <w:basedOn w:val="Norml"/>
    <w:link w:val="lfej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uiPriority w:val="99"/>
    <w:rsid w:val="00A257EC"/>
    <w:rPr>
      <w:rFonts w:ascii="Arial Narrow" w:hAnsi="Arial Narrow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7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7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CV</vt:lpstr>
    </vt:vector>
  </TitlesOfParts>
  <Company>KSZF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daczi.diana</dc:creator>
  <dc:description>Automatically generated Europass CV - V2.0</dc:description>
  <cp:lastModifiedBy>Daczi Diána dr.</cp:lastModifiedBy>
  <cp:revision>5</cp:revision>
  <cp:lastPrinted>2014-11-28T07:48:00Z</cp:lastPrinted>
  <dcterms:created xsi:type="dcterms:W3CDTF">2021-02-15T09:26:00Z</dcterms:created>
  <dcterms:modified xsi:type="dcterms:W3CDTF">2021-02-15T10:34:00Z</dcterms:modified>
</cp:coreProperties>
</file>